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7145" w14:textId="77777777" w:rsidR="00681D1B" w:rsidRPr="00681D1B" w:rsidRDefault="00681D1B" w:rsidP="00681D1B">
      <w:pPr>
        <w:jc w:val="center"/>
        <w:rPr>
          <w:b/>
        </w:rPr>
      </w:pPr>
      <w:r w:rsidRPr="00681D1B">
        <w:rPr>
          <w:b/>
        </w:rPr>
        <w:t>PRAIRIE HILL LANDFILL</w:t>
      </w:r>
    </w:p>
    <w:p w14:paraId="09F84806" w14:textId="77777777" w:rsidR="00681D1B" w:rsidRPr="00681D1B" w:rsidRDefault="00681D1B" w:rsidP="00681D1B">
      <w:pPr>
        <w:jc w:val="center"/>
        <w:rPr>
          <w:b/>
        </w:rPr>
      </w:pPr>
      <w:r w:rsidRPr="00681D1B">
        <w:rPr>
          <w:b/>
        </w:rPr>
        <w:t>SCHEDULE OF FEES</w:t>
      </w:r>
    </w:p>
    <w:p w14:paraId="14EFCD7F" w14:textId="77777777" w:rsidR="00681D1B" w:rsidRPr="00681D1B" w:rsidRDefault="00681D1B" w:rsidP="00681D1B">
      <w:pPr>
        <w:rPr>
          <w:b/>
        </w:rPr>
      </w:pPr>
    </w:p>
    <w:p w14:paraId="4EAB4745" w14:textId="391F71BF" w:rsidR="00681D1B" w:rsidRPr="00681D1B" w:rsidRDefault="00681D1B" w:rsidP="00681D1B">
      <w:r w:rsidRPr="00681D1B">
        <w:tab/>
        <w:t>Large Appliances, White Goods, Etc.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$20.00 each</w:t>
      </w:r>
    </w:p>
    <w:p w14:paraId="1BD9FC82" w14:textId="77777777" w:rsidR="00681D1B" w:rsidRPr="00681D1B" w:rsidRDefault="00681D1B" w:rsidP="00681D1B">
      <w:r w:rsidRPr="00681D1B">
        <w:tab/>
        <w:t>Mattress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$20.00 each</w:t>
      </w:r>
    </w:p>
    <w:p w14:paraId="14B8C3EC" w14:textId="77777777" w:rsidR="00681D1B" w:rsidRPr="00681D1B" w:rsidRDefault="00681D1B" w:rsidP="00681D1B">
      <w:r w:rsidRPr="00681D1B">
        <w:tab/>
        <w:t xml:space="preserve">Tires (size smaller than 17 </w:t>
      </w:r>
      <w:proofErr w:type="gramStart"/>
      <w:r w:rsidRPr="00681D1B">
        <w:t>inch</w:t>
      </w:r>
      <w:proofErr w:type="gramEnd"/>
      <w:r w:rsidRPr="00681D1B">
        <w:t>)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$10.00 each</w:t>
      </w:r>
    </w:p>
    <w:p w14:paraId="0F40ED29" w14:textId="065B85C8" w:rsidR="00681D1B" w:rsidRPr="00681D1B" w:rsidRDefault="00681D1B" w:rsidP="00681D1B">
      <w:r w:rsidRPr="00681D1B">
        <w:tab/>
        <w:t xml:space="preserve">Tires (size 17 </w:t>
      </w:r>
      <w:proofErr w:type="gramStart"/>
      <w:r w:rsidRPr="00681D1B">
        <w:t>inch</w:t>
      </w:r>
      <w:proofErr w:type="gramEnd"/>
      <w:r w:rsidRPr="00681D1B">
        <w:t xml:space="preserve"> to 22 </w:t>
      </w:r>
      <w:proofErr w:type="gramStart"/>
      <w:r w:rsidRPr="00681D1B">
        <w:t>inch</w:t>
      </w:r>
      <w:proofErr w:type="gramEnd"/>
      <w:r w:rsidRPr="00681D1B">
        <w:t>)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$15.00 each</w:t>
      </w:r>
    </w:p>
    <w:p w14:paraId="48D6E8C1" w14:textId="0027F186" w:rsidR="00681D1B" w:rsidRPr="00681D1B" w:rsidRDefault="00681D1B" w:rsidP="00681D1B">
      <w:r w:rsidRPr="00681D1B">
        <w:tab/>
        <w:t xml:space="preserve">Tires (size 22 </w:t>
      </w:r>
      <w:proofErr w:type="gramStart"/>
      <w:r w:rsidRPr="00681D1B">
        <w:t>inch</w:t>
      </w:r>
      <w:proofErr w:type="gramEnd"/>
      <w:r w:rsidRPr="00681D1B">
        <w:t xml:space="preserve"> and larger)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$30.00 each</w:t>
      </w:r>
    </w:p>
    <w:p w14:paraId="77AC0A0E" w14:textId="77777777" w:rsidR="00681D1B" w:rsidRPr="00681D1B" w:rsidRDefault="00681D1B" w:rsidP="00681D1B">
      <w:pPr>
        <w:rPr>
          <w:lang w:val="fr-FR"/>
        </w:rPr>
      </w:pPr>
      <w:r w:rsidRPr="00681D1B">
        <w:tab/>
      </w:r>
      <w:r w:rsidRPr="00681D1B">
        <w:rPr>
          <w:lang w:val="fr-FR"/>
        </w:rPr>
        <w:t>Tires per ton</w:t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  <w:t>$280.00 / ton</w:t>
      </w:r>
    </w:p>
    <w:p w14:paraId="1E0AA20A" w14:textId="17694712" w:rsidR="00681D1B" w:rsidRPr="00681D1B" w:rsidRDefault="00681D1B" w:rsidP="00681D1B">
      <w:pPr>
        <w:rPr>
          <w:lang w:val="fr-FR"/>
        </w:rPr>
      </w:pPr>
      <w:r w:rsidRPr="00681D1B">
        <w:rPr>
          <w:lang w:val="fr-FR"/>
        </w:rPr>
        <w:tab/>
        <w:t>Asbestos (non-friable)</w:t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</w:r>
      <w:r w:rsidRPr="00681D1B">
        <w:rPr>
          <w:lang w:val="fr-FR"/>
        </w:rPr>
        <w:tab/>
        <w:t>$103.00 / ton</w:t>
      </w:r>
    </w:p>
    <w:p w14:paraId="18F7234A" w14:textId="77777777" w:rsidR="00681D1B" w:rsidRPr="00681D1B" w:rsidRDefault="00681D1B" w:rsidP="00681D1B">
      <w:r w:rsidRPr="00681D1B">
        <w:rPr>
          <w:lang w:val="fr-FR"/>
        </w:rPr>
        <w:tab/>
      </w:r>
      <w:r w:rsidRPr="00681D1B">
        <w:t>Asbestos (friable)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>$103.00 / ton</w:t>
      </w:r>
    </w:p>
    <w:p w14:paraId="5C119690" w14:textId="3CD84985" w:rsidR="00681D1B" w:rsidRPr="00681D1B" w:rsidRDefault="00681D1B" w:rsidP="00681D1B">
      <w:r w:rsidRPr="00681D1B">
        <w:tab/>
        <w:t>Garbage and Refuse (including State Fee)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 xml:space="preserve"> $49.00 / ton</w:t>
      </w:r>
    </w:p>
    <w:p w14:paraId="29C9F37F" w14:textId="50893C34" w:rsidR="00681D1B" w:rsidRPr="00681D1B" w:rsidRDefault="00681D1B" w:rsidP="00681D1B">
      <w:r w:rsidRPr="00681D1B">
        <w:tab/>
        <w:t>Construction and Demolition Site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 xml:space="preserve"> $46.00 / ton</w:t>
      </w:r>
    </w:p>
    <w:p w14:paraId="438F192A" w14:textId="3BD76E7B" w:rsidR="00681D1B" w:rsidRPr="00681D1B" w:rsidRDefault="00681D1B" w:rsidP="00681D1B">
      <w:r w:rsidRPr="00681D1B">
        <w:tab/>
        <w:t>Contaminated Soil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  <w:t xml:space="preserve"> $73.00 / ton</w:t>
      </w:r>
    </w:p>
    <w:p w14:paraId="63C54BC7" w14:textId="52B64B7C" w:rsidR="00681D1B" w:rsidRPr="00681D1B" w:rsidRDefault="00681D1B" w:rsidP="00681D1B">
      <w:r w:rsidRPr="00681D1B">
        <w:tab/>
        <w:t>Trees, Grass and Other Yard Waste (no other trash or mixed loads</w:t>
      </w:r>
      <w:proofErr w:type="gramStart"/>
      <w:r w:rsidRPr="00681D1B">
        <w:t>)</w:t>
      </w:r>
      <w:r w:rsidRPr="00681D1B">
        <w:tab/>
        <w:t xml:space="preserve"> $</w:t>
      </w:r>
      <w:proofErr w:type="gramEnd"/>
      <w:r w:rsidRPr="00681D1B">
        <w:t>10.00 / ton</w:t>
      </w:r>
    </w:p>
    <w:p w14:paraId="22F9043C" w14:textId="77777777" w:rsidR="00681D1B" w:rsidRPr="00681D1B" w:rsidRDefault="00681D1B" w:rsidP="00681D1B">
      <w:r w:rsidRPr="00681D1B">
        <w:tab/>
        <w:t>Trees, Grass and Other Yard Waste (Holdrege Residents)</w:t>
      </w:r>
      <w:r w:rsidRPr="00681D1B">
        <w:tab/>
      </w:r>
      <w:r w:rsidRPr="00681D1B">
        <w:tab/>
      </w:r>
      <w:r w:rsidRPr="00681D1B">
        <w:tab/>
        <w:t xml:space="preserve">   Free</w:t>
      </w:r>
    </w:p>
    <w:p w14:paraId="46243DB3" w14:textId="77777777" w:rsidR="00681D1B" w:rsidRPr="00681D1B" w:rsidRDefault="00681D1B" w:rsidP="00681D1B">
      <w:r w:rsidRPr="00681D1B">
        <w:tab/>
        <w:t>Minimum Charge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proofErr w:type="gramStart"/>
      <w:r w:rsidRPr="00681D1B">
        <w:tab/>
        <w:t xml:space="preserve">  $</w:t>
      </w:r>
      <w:proofErr w:type="gramEnd"/>
      <w:r w:rsidRPr="00681D1B">
        <w:t>18.00</w:t>
      </w:r>
    </w:p>
    <w:p w14:paraId="775FD5F0" w14:textId="77777777" w:rsidR="00681D1B" w:rsidRPr="00681D1B" w:rsidRDefault="00681D1B" w:rsidP="00681D1B">
      <w:r w:rsidRPr="00681D1B">
        <w:tab/>
        <w:t>State Landfill Fee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proofErr w:type="gramStart"/>
      <w:r w:rsidRPr="00681D1B">
        <w:tab/>
        <w:t xml:space="preserve">  $</w:t>
      </w:r>
      <w:proofErr w:type="gramEnd"/>
      <w:r w:rsidRPr="00681D1B">
        <w:t>2.34 / ton</w:t>
      </w:r>
    </w:p>
    <w:p w14:paraId="329F5731" w14:textId="77777777" w:rsidR="00681D1B" w:rsidRPr="00681D1B" w:rsidRDefault="00681D1B" w:rsidP="00681D1B">
      <w:r w:rsidRPr="00681D1B">
        <w:tab/>
        <w:t>Scale Charge</w:t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r w:rsidRPr="00681D1B">
        <w:tab/>
      </w:r>
      <w:proofErr w:type="gramStart"/>
      <w:r w:rsidRPr="00681D1B">
        <w:tab/>
        <w:t xml:space="preserve">  $</w:t>
      </w:r>
      <w:proofErr w:type="gramEnd"/>
      <w:r w:rsidRPr="00681D1B">
        <w:t>2.00 each</w:t>
      </w:r>
    </w:p>
    <w:p w14:paraId="25E0C825" w14:textId="77777777" w:rsidR="00681D1B" w:rsidRPr="00681D1B" w:rsidRDefault="00681D1B" w:rsidP="00681D1B"/>
    <w:p w14:paraId="3B6B0903" w14:textId="77777777" w:rsidR="00681D1B" w:rsidRPr="00681D1B" w:rsidRDefault="00681D1B" w:rsidP="00681D1B"/>
    <w:p w14:paraId="14457C34" w14:textId="299D37A1" w:rsidR="00681D1B" w:rsidRPr="00681D1B" w:rsidRDefault="00681D1B" w:rsidP="00681D1B">
      <w:r w:rsidRPr="00681D1B">
        <w:t>All loads shall be covered or secured</w:t>
      </w:r>
      <w:r>
        <w:t>. A</w:t>
      </w:r>
      <w:r w:rsidRPr="00681D1B">
        <w:t xml:space="preserve">ny load containing trash, leaves, grass, garbage and other similar items that </w:t>
      </w:r>
      <w:proofErr w:type="gramStart"/>
      <w:r>
        <w:t>is</w:t>
      </w:r>
      <w:proofErr w:type="gramEnd"/>
      <w:r w:rsidRPr="00681D1B">
        <w:t xml:space="preserve"> not covered</w:t>
      </w:r>
      <w:r>
        <w:t>,</w:t>
      </w:r>
      <w:r w:rsidRPr="00681D1B">
        <w:t xml:space="preserve"> and any load containing bulk items, tree limbs, metal, and other similar items that </w:t>
      </w:r>
      <w:proofErr w:type="gramStart"/>
      <w:r>
        <w:t>is</w:t>
      </w:r>
      <w:proofErr w:type="gramEnd"/>
      <w:r w:rsidRPr="00681D1B">
        <w:t xml:space="preserve"> not </w:t>
      </w:r>
      <w:r>
        <w:t>adequately secured</w:t>
      </w:r>
      <w:r w:rsidRPr="00681D1B">
        <w:t xml:space="preserve"> shall pay double the normal rate for such a load.</w:t>
      </w:r>
    </w:p>
    <w:p w14:paraId="722BE3E3" w14:textId="77777777" w:rsidR="006D5351" w:rsidRDefault="006D5351"/>
    <w:sectPr w:rsidR="006D5351" w:rsidSect="000038A9">
      <w:pgSz w:w="12240" w:h="15840"/>
      <w:pgMar w:top="864" w:right="446" w:bottom="432" w:left="8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B"/>
    <w:rsid w:val="000038A9"/>
    <w:rsid w:val="00257B1C"/>
    <w:rsid w:val="00681D1B"/>
    <w:rsid w:val="006D5351"/>
    <w:rsid w:val="00C9698C"/>
    <w:rsid w:val="00D0464B"/>
    <w:rsid w:val="00F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55080"/>
  <w15:chartTrackingRefBased/>
  <w15:docId w15:val="{AFAE73C8-36AF-4287-B73C-129C5B5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816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Jensen</dc:creator>
  <cp:keywords/>
  <dc:description/>
  <cp:lastModifiedBy>Dane Jensen</cp:lastModifiedBy>
  <cp:revision>1</cp:revision>
  <dcterms:created xsi:type="dcterms:W3CDTF">2025-08-08T19:21:00Z</dcterms:created>
  <dcterms:modified xsi:type="dcterms:W3CDTF">2025-08-08T19:33:00Z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b1d57812-461a-40ac-b897-ff4e26076258</vt:lpwstr>
  </property>
</Properties>
</file>